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dégradation thermique de polymères soudables cas des réseaux de distribution de gaz nature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Zaidi; Latifa/ Chaoui, K 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 numérique/ dégradation thermique/ analyses thermiques/ </w:t>
            </w:r>
          </w:p>
        </w:tc>
      </w:tr>
    </w:tbl>
    <w:p>
      <w:pPr>
        <w:pStyle w:val="Heading3"/>
      </w:pPr>
      <w:r>
        <w:t>Résumé :</w:t>
      </w:r>
    </w:p>
    <w:p>
      <w:r>
        <w:t>Pour la mise en point de l’objectif général du travail de cet mémoire il est demandé</w:t>
        <w:br/>
        <w:br/>
        <w:t>d’appliquer une étude thermochimique sur un tube en polyéthylène haute densité au cours de</w:t>
        <w:br/>
        <w:br/>
        <w:t>l’opération du soudage de type bout à bout ce travail consiste d’une part des analyses</w:t>
        <w:br/>
        <w:br/>
        <w:t>thermiques rigoureuses et pertinentes pour caractériser les phénomènes observés lors du</w:t>
        <w:br/>
        <w:br/>
        <w:t xml:space="preserve">chauffage à des températures différentes et progressives d’un matériau polymère soudable </w:t>
        <w:br/>
        <w:br/>
        <w:t>chaque type de technique d’analyse employée nous renseigne des informations sur l’état</w:t>
        <w:br/>
        <w:br/>
        <w:t>actuel ainsi que de l’état critique a partir du quel le polymère est en état de dégradation</w:t>
        <w:br/>
        <w:br/>
        <w:t>thermique ou d’une autre façon vieillissement chimique nous avons présenté aussi deux</w:t>
        <w:br/>
        <w:br/>
        <w:t>modèles qui permettent de déterminer le taux de phase liquide et le taux de perte de masse de</w:t>
        <w:br/>
        <w:br/>
        <w:t>chaque phénomène la fusion ou la dégradation qui sera intégré dans le bilan thermique</w:t>
        <w:br/>
        <w:br/>
        <w:t>sous forme d’une source de chaleur interne d’autre part une simulation numérique réalisée</w:t>
        <w:br/>
        <w:br/>
        <w:t>pour résoudre le problème du calcul du champ de température à travers une étude thermique</w:t>
        <w:br/>
        <w:br/>
        <w:t xml:space="preserve">progressive d’une plaque au cours du procédé d’égalisation et du chauffage à l’aide du code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