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Rôle de divers traitements de surface sur la résistance à l'oxydation en haute température d'alliages de titane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Siab; Rachid/ Université Badji Mokhtar/ Bonnet,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électrodéposition/ oxydation haute température/ phosphatation/ </w:t>
            </w:r>
          </w:p>
        </w:tc>
      </w:tr>
    </w:tbl>
    <w:p>
      <w:pPr>
        <w:pStyle w:val="Heading3"/>
      </w:pPr>
      <w:r>
        <w:t>Résumé :</w:t>
      </w:r>
    </w:p>
    <w:p>
      <w:r>
        <w:t>Les alliages à base titane sont largement employés dans la turbo-propulsion navale, les domaines aéronautique et aérospatial (pales d'hélicoptère, turbines, axes de rotation....), du fait de leur faible masse volumique associée à des caractéristiques mécaniques élevées. L'alliage TA6V (contenant en poids 6 % d'aluminium et 4 % de vanadium) est le plus couramment utilisé parmi ces alliages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