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Les effets de l'exposition aux nanoparticules sur la germination et le développement d'un modèle alternatif végétal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Yahyaoui; Amina / Djebar, Med Réda/ Université Badji Mokhtar/ </w:t>
            </w:r>
          </w:p>
        </w:tc>
      </w:tr>
      <w:tr>
        <w:trPr>
          <w:trHeight w:val="567"/>
        </w:trPr>
        <w:tc>
          <w:tcPr>
            <w:tcW w:type="dxa" w:w="3000"/>
          </w:tcPr>
          <w:p>
            <w:r>
              <w:t>Nombre de Pages</w:t>
            </w:r>
          </w:p>
        </w:tc>
        <w:tc>
          <w:tcPr>
            <w:tcW w:type="dxa" w:w="7000"/>
          </w:tcPr>
          <w:p>
            <w:r>
              <w:t>162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2021</w:t>
            </w:r>
          </w:p>
        </w:tc>
      </w:tr>
      <w:tr>
        <w:trPr>
          <w:trHeight w:val="567"/>
        </w:trPr>
        <w:tc>
          <w:tcPr>
            <w:tcW w:type="dxa" w:w="3000"/>
          </w:tcPr>
          <w:p>
            <w:r>
              <w:t>Sujet(s)</w:t>
            </w:r>
          </w:p>
        </w:tc>
        <w:tc>
          <w:tcPr>
            <w:tcW w:type="dxa" w:w="7000"/>
          </w:tcPr>
          <w:p>
            <w:r>
              <w:t xml:space="preserve">nanoparticules/ stress oxydatif/ bio marqueurs/ phytoaccumulation/ triticum aestivum/ </w:t>
            </w:r>
          </w:p>
        </w:tc>
      </w:tr>
    </w:tbl>
    <w:p>
      <w:pPr>
        <w:pStyle w:val="Heading3"/>
      </w:pPr>
      <w:r>
        <w:t>Résumé :</w:t>
      </w:r>
    </w:p>
    <w:p>
      <w:r>
        <w:t xml:space="preserve">La manipulation de la matière à l'échelle nanométrique ouvre de nouvelles perspectives à de nombreux domaines de développement technologique. c'est pourquoi, une production accrue de nanomatériaux présente un risque important, du fait qu'ils seraient amenés à être disséminer dans l'environnement. dans le présent travail, nous avons jugé important de nous focaliser sur l'accumulation et la phytotoxicité des nanoparticules d'oxyde de fer (fe2o;) et d'oxyde de zinc (zno) tant sur la germination que sur le développement des espèces végétales en l'occurrence le blé tendre triticum aestivum l. nous avons donc suivi le développement des graines de blé exposées à des concentrations croissantes de nanoparticules (10 ; 50 ; 100 ; 500 ; 1000 ; 1500 ; 2000 ppm) pendant 14 jours, cela à travers l'évaluation d'une multitude de paramètres morpho-germinatifs, physiologiques, biochimiques, antioxydants enzymatiques et non-enzymatique, notamment le peroxyde d'hydrogène au niveau des organes de l'appareil végétatif (racines et feuilles) ; ainsi que la mise en évidence de certains radicaux libres au niveau racinaire. enfin, nous avons complété ce travail par une étude histologique au niveau des racines et des feuilles. nous avons complété ce travail par une analyse des métaux (zinc et fer) réalisé par méthode de saa. nos résultats illustrent, une inhibition du processus de germination étayé par une diminution de la croissance racinaire et foliaire, avec une perturbation physiologique et biochimique (chl a, chi b, cr, tre, im) accompagné d'un accroissement de molécules osmo-régulatrices (pro, suc, gb). d'un autre coté, nous avons mis en évidence une augmentation du taux de mda, biomarqueur de peroxydation lipidique, associé à une forte augmentation des concentrations du peroxyde d'hydrogène au niveau des organes étudiées. de plus, la mesure de l'intensité respiratoire révèle une diminution de la consommation d'o; suivi d'une présence accru de ros au niveau racinaire. face au stress nanoparticulaire, les plantes mobilisent des systèmes antioxydants, révélé par une induction de la cat, apx, gpx, sod, gst lié à une déplétion du taux de gsh. en outre, l'étude histologique met en évidence des anomalies caractérisées par des atteintes tissulaires au niveau des feuilles et des racines, ainsi qu'une accumulation des métaux (fer et zinc) avec une translocation importante de {eur transfert dans les racines par rapport aux feuilles de blé. par conséquent, en raison de leurs petites tailles et leur forte réactivité, les nanoparticules affectent négativement le développement des végétaux et pourraient ainsi induire la production d'espèce réactive de l'oxygène (ros) potentiellement toxique au niveau cellulaire.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