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des propriétés des matériaux composites pour l'utilisation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Chaouche; Mohamed/ Université Badji Mokhtar/ Merzoug,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fabrication/ carte de plaques/ généralités/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composites a matrice thermodurcissable renforcée de fibres de fibres de verre de carbone ou d'aramide sont de plus en plus utilisés dans différentes applications ce travail de thése s'inscrit dans cette problématique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