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vieillissement sous contrainte d'un alliage ternaire CU. ZN. AL.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Benchiheub; Mostepha/ Lahoubi,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ternaire / etude du vieillissement / aspects géométriques/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de type Cu-Zn-A1 sont connus depuis longtems pour leurs propriétés étonnantes telles que : suprélasticité, simple effet mémoire et effet mémoire double sens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