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l'etude du ferrite grenat de terbium (tb3fe5o12) par mesure de chaleurs specifiques a basse temperature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 Rachdi; Rym/ Université Badji Mokhtar/ Lahoubi, Mahieddine/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basse température/ contribution/ terbium/ </w:t>
            </w:r>
          </w:p>
        </w:tc>
      </w:tr>
    </w:tbl>
    <w:p>
      <w:pPr>
        <w:pStyle w:val="Heading3"/>
      </w:pPr>
      <w:r>
        <w:t>Résumé :</w:t>
      </w:r>
    </w:p>
    <w:p>
      <w:r>
        <w:t>C'est dans le ferrite grenat de terbium Tb3Fe3O12 (ou TbIG, Terbium Iron Garnet) que l'anisotropie atteint des valeurs parmi les plus grandes à basse température où elle induit des effets magnétostrictifs importants qui conduisent simultanément à des déformations rhomboédriques et à l'apparition de structures non colinéaires du type &lt;&lt; parapluie ». Depuis la première étude faite par HARRIS et MEYER sur des polycristaux de REIG, aucune étude nouvelle n'a été faite jusqu'à ce jour à notre connaissance, sur des monocristaux, en dehors de celles de GUILLOT et al sur ErIG et YIG.</w:t>
        <w:br/>
        <w:br/>
        <w:t>Nous avons donc entrepris l'exploitation des données expérimentales par mesures de chaleurs spécifiques Cp(T) en champ magnétique nul et à basse température (5.5 K-25 K), sur un échantillon TbIG monocristallin.</w:t>
        <w:br/>
        <w:br/>
        <w:t>Les résultats obtenus, nous ont permis d'évaluer avec une bonne précision une propriété magnétique macroscopique importante, à savoir, la contribution magnétique Cp(Tb3+) des moments de terbium dans cette gamme de température. Les résultats obtenus sur ce composé améliorent donc ceux obtenus sur un échantillon polycristallin par HARRIS et MEYER d'environ 1.5 Joule/Mole.K à 20 K. On peut donc envisager de confronter à nouveau nos résultats aux modèles déjà existants. Enfin, nous pensons avoir mis en évidence un résultat tout à fait intéressant, à savoir, l'existence de deux domaines de températures distinctes entre 1.5 K et 25 K, séparés par une température caractéristique située à 4.2 K.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