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Etude comparative du comportement en fatigue des joints soudés d'aciers à haute limite d'élasticité.(A.P.I. 5L.S X52 E.N.Sider et X70 Importé)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Saker; Abdelhamid/ Bouzabata, B./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étude comparative/  comportement en fatigue/  joints soudés d'aciers/ </w:t>
            </w:r>
          </w:p>
        </w:tc>
      </w:tr>
    </w:tbl>
    <w:p>
      <w:pPr>
        <w:pStyle w:val="Heading3"/>
      </w:pPr>
      <w:r>
        <w:t>Résumé :</w:t>
      </w:r>
    </w:p>
    <w:p>
      <w:r>
        <w:t>Aprés avoir dans une partie A rappelé la téchnique de soudage à 1'arc sous flux solide, et quelques notions de mécanique lineaire de la rupture pour interpréter les resultats de fissuration par fatigue, nous dans deux. (2) parties établi et analysé les resultats experi- mentaux et les caracteristiques des faciès de rupture. Ainsi:</w:t>
        <w:br/>
        <w:br/>
        <w:t>-La partie B est consacrée à un suivi du materiau depuis son appro- visionnement jusqu'à la realisation de l'essai de fatigue (caracteristiques mécaniques, composition chimique contrôl non destructif, filiation de dureté , micrographie des joints soudés , définition de la gécmetrie de 1'éprouvette et prélèvement de celle-ci, essai de fissuration et enfin observation des faciès de rupture au microscope élécronique à balayage</w:t>
        <w:br/>
        <w:br/>
        <w:t>-La partie C contient les resultats experimentaux qui sont analyses individuellement et complétés par une conclusion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