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azotée des hydro systèmes du bassin versant de l'oued bouna-moussa nord est algérien origine, quantification et impact environnemental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Hanene/ Laifa, Aziz/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pollution/ hydro systèmes/ </w:t>
            </w:r>
          </w:p>
        </w:tc>
      </w:tr>
    </w:tbl>
    <w:p>
      <w:pPr>
        <w:pStyle w:val="Heading3"/>
      </w:pPr>
      <w:r>
        <w:t>Résumé :</w:t>
      </w:r>
    </w:p>
    <w:p>
      <w:r>
        <w:t>L'azote est un élément nutritif responsable de l'eutrophisation des eaux continentales et des milieux marins. ce phénomène représente un problème environnemental qui prend de l'ampleur à l'échelle mondiale. il provoque la réduction de la qualité des milieux aquatiques. dans cette problématique nous avons étudié l'aspect physico-chimique des eaux de l'oued bouna-moussa situé au nord-est algérien en vue de diagnostiquer l'état d'eutrophisation de ce cours d'eau. ce cours d'eau draine un bassin versant caractérisé essentiellement par une activité agricole basée sur les cultures en irrigué et l'élevage d'ovins et de bovins. les engrais chimiques utilisés comme intrant azoté et les déchets de l'élevage sont des sources de pollution potentielle importante par l'azote sous ses formes minérales et organique de l'hydro-système de ce bassin versant. les paramètres t°c, ph, c.e, th, cl, sl nh4 + , no3 no2 - sont suivis dans des échantillons d'eau prélevées en septembre et décembre 2013 correspondant à la saison basse, et en mars et juin 2014 correspondant à la saison de hautes eaux. ces échantillons sont prélevés dans dix stations localisés le long de la séquence avale de l'oued bouna-moussa comprise entre le barrage el-chaffia et l'embouchure d'el-batah. les résultats de l'analyse physico-chimique montrent que les valeurs de la température, le ph, la conductivité électrique et la silice sont élevées en périodes des basses eaux par rapport aux périodes des hautes eaux. les ions chlorures exhibent au niveau des différentes stations d'échantillonnages l'existence d'un gradient croissant de l'amont vers l'aval. les teneurs fluctuent entre 30,52 mg/l et 9964,6 mg/l. les concentrations en azote minéral observées ne sont pas en faveur du risque d'eutrophisation de ce cour d'eau et de son milieu récepteur.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