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traitements thermiques sur l'usinabilité des aciers au cours du fraisage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Zahaf; Mohamed zakaria/ Mokas, Nacer/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microstructure/ traitement thermique/ usinabilité/ </w:t>
            </w:r>
          </w:p>
        </w:tc>
      </w:tr>
    </w:tbl>
    <w:p>
      <w:pPr>
        <w:pStyle w:val="Heading3"/>
      </w:pPr>
      <w:r>
        <w:t>Résumé :</w:t>
      </w:r>
    </w:p>
    <w:p>
      <w:r>
        <w:t>La présente thèse a pour but d’étudier l’influence des traitements thermiques sur</w:t>
        <w:br/>
        <w:br/>
        <w:t>l'usinabilité des aciers au cours du fraisage d'épaulement en employant des matériaux des</w:t>
        <w:br/>
        <w:br/>
        <w:t>outils de coupe modernes du carbure cémenté d'une nuance gc 1030 revêtu par pvd ti aln l’intérêt principal est tel que de répondre à un besoin urgent chez les entreprises de fabrication des aciers durci comme les matrices les poinçons et les moules Ce besoin s’exprime par la réduction des coûts de production représentant jusqu’à 25 % du coût total de</w:t>
        <w:br/>
        <w:br/>
        <w:t>fabrication par la diminution du temps de fabrication à travers la suppression des opérations</w:t>
        <w:br/>
        <w:br/>
        <w:t>de rectification les travaux ont été réalisés sur 2 types d'aciers d'outillage aisi d3 fortement allié et</w:t>
        <w:br/>
        <w:br/>
        <w:t>aisi 52100 faiblement allié la première vague d'essais a été orientée vers l'étude de l'usure de l'outil la rugosité de</w:t>
        <w:br/>
        <w:br/>
        <w:t>surface et les déplacements du système usinant lors du fraisage de contournage de l'acier aisi d3 avant et après traitements thermiques trempe à 950°c et revenu à 200 400 et 600°cIl en résulte 3 types de résultats</w:t>
        <w:br/>
        <w:br/>
        <w:t>l’analyse microstructurale à travers des observations sur lemeb et microanalyse eds a montré l'influence des traitements thermiques trempe et revenu sur la microstructure</w:t>
        <w:br/>
        <w:br/>
        <w:t>de l'acier à outil. Il en découle que pour un revenu à haut température 600°c la structure</w:t>
        <w:br/>
        <w:br/>
        <w:t>devient bainitique ce qui est favorable pour une bonne usinabilité de l'acier et un bel état de</w:t>
        <w:br/>
        <w:br/>
        <w:t>surface usinée relativement les mesures de dureté montrent que la valeur de la dureté atteint son</w:t>
        <w:br/>
        <w:br/>
        <w:t>maximum de 64 hrc lorsque l'acier est trempé les paliers de revenu montrent que la dureté</w:t>
        <w:br/>
        <w:br/>
        <w:t>est conservée à 200°c 63.7 hrc et chute jusqu'à 49 hr c à 600°c ce qui s'intègre dans la</w:t>
        <w:br/>
        <w:br/>
        <w:t>plage de l'usinage dur Ainsi l'étude du comportement à l'usure de l'outil la rugosité de surface et les</w:t>
        <w:br/>
        <w:br/>
        <w:t>déplacements du système usinant lors du contournage de l'acier aisi d3 par une fraise 2</w:t>
        <w:br/>
        <w:br/>
        <w:t>tailles a révélé que la meilleure performance est obtenue dans les conditions de durcissement à</w:t>
        <w:br/>
        <w:br/>
        <w:t>49 hrc avec une vitesse de coupe vc = 59 m/min une profondeur de passe radiale</w:t>
        <w:br/>
        <w:br/>
        <w:t>ae = 0.5 mm une profondeur de passe axiale ap = 9 mm et une avance par dent</w:t>
        <w:br/>
        <w:br/>
        <w:t>fz = 0.02 mm/dent Par ailleurs cette étude à permis de développer une stratégie rapide</w:t>
        <w:br/>
        <w:br/>
        <w:t>d’analyse en cinq étapes sur la base du principe d’un plan d’expériences réduit et de la</w:t>
        <w:br/>
        <w:br/>
        <w:t xml:space="preserve">méthodologie de fraisage de l’épaulement la deuxième vague d'essais concerne l'étude de l'usinabilité de l'acier durci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