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de l'ionosphers intertropicale conditions ionosheriques a tamanrasset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Aksas, Rabia/ Université Houari Boumédienne/ Crochet,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ionosphérique 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passe en trouve l'ensemble des phénoménes caractéristiques de l'ionosphére équatoriale et tropicale . la dérive électrodynamiqueéquatorial et du champ magnétique terrestre.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