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comparative des proprietes physiques des polymers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Boucif ; Wahiba Naima / Université Badji Mokhtar/ Souahi, Abdelhamid/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propriété physique/ contribution/ </w:t>
            </w:r>
          </w:p>
        </w:tc>
      </w:tr>
    </w:tbl>
    <w:p>
      <w:pPr>
        <w:pStyle w:val="Heading3"/>
      </w:pPr>
      <w:r>
        <w:t>Résumé :</w:t>
      </w:r>
    </w:p>
    <w:p>
      <w:r>
        <w:t>Dans ce travail nous avons d'abord présenté les principales caractéristiques conformationnelles des polyméres amorphes et semi cristallin et montré en détail les spécificités structurales de chacune de ces deux familles ., le polymére amorphe est vitreux en dessous de la température de transition vitreuse Tg et caoutchoutique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