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simulation des mecanismes d'usure par petits debattements cas des roulements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Belhamzaoui; Abdelaziz/ Université Badji Mokhtar/ Zeghib, N /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simulation/ mécanismes/ débattements/ roulements/ </w:t>
            </w:r>
          </w:p>
        </w:tc>
      </w:tr>
    </w:tbl>
    <w:p>
      <w:pPr>
        <w:pStyle w:val="Heading3"/>
      </w:pPr>
      <w:r>
        <w:t>Résumé :</w:t>
      </w:r>
    </w:p>
    <w:p>
      <w:r>
        <w:t>Toute la caripagne de manipulations réalisée sur les deux bancs d'essais de simulation, nous a permis de lever quelques mystères sur certains points évoqués dans la littérature existante en l'occurrence îes effets de la nature du lubrifiant utilisé, le nombre de cycles et la fréquence des débattements sur la morphologie d'écoulement de la matière et l'ampleur des dégradations engendrées par l'usure induite par faibles oscillations.</w:t>
        <w:br/>
        <w:br/>
        <w:t>les résultats trouvés présentent une bonne concordances avec ceux de la bibliographie, notamment en ce qui concerne la morphologie d'écoulement de la matière de l'empreinte de hertz, les dégradations observées en surface ainsi que l'écrouissage intense développé dans la zone annulaire de contact et ceci est confirmé par les mesures des microduretés.</w:t>
        <w:br/>
        <w:br/>
        <w:t>l'analyse des photographies des empreintes d'usure a révélé l'existence d'importants endommagements superficiels et plus particulièrement dans la bande annulaire de contact, alors que le plateau apparaît lisse sans aucune trace d'usure.</w:t>
        <w:br/>
        <w:br/>
        <w:t>quant aux profils des empreintes de hertz, ils ont montré la présence de deux types de morphologies d'écoulement en formes de "w"' et "v", dont le premier type semble être inhérent aux conditions d'essais de la machine m1 citées au chapitre 4.</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