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Resolution du probleme inverse de rayonnement d'une coque cylindrique finie et bafflee avec ecoulement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Djamaa; Mohamed cherif/ Université Badji Mokhtar/ Ouelaa, N/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présentée auparavant/ la technique de régularisation / capacité de la station / </w:t>
            </w:r>
          </w:p>
        </w:tc>
      </w:tr>
    </w:tbl>
    <w:p>
      <w:pPr>
        <w:pStyle w:val="Heading3"/>
      </w:pPr>
      <w:r>
        <w:t>Résumé :</w:t>
      </w:r>
    </w:p>
    <w:p>
      <w:r>
        <w:t>Le travail proposé consiste en l'utilisation d'une méthode inverse pour remonter a des sources d'excitation forces mécaniques ponctuelles ou réparties pression acoustique etc a partir de la connaissance de la réponse vibratoire d'une copue cylindrique finie en présence d'un fluide intérieur en mouvement uniforme en se servant de l'équation de mouvement de la structure et d'une partie du champ de déplacements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