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paires dions (Ag+)2 DANS NaCI par des mesures spectroscopiques et des calculs d'orbitales moléculaires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Atoussi; Bachir / Uzan, R./ Université Claude Bernard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Lyon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spectres absorption / </w:t>
            </w:r>
          </w:p>
        </w:tc>
      </w:tr>
    </w:tbl>
    <w:p>
      <w:pPr>
        <w:pStyle w:val="Heading3"/>
      </w:pPr>
      <w:r>
        <w:t>Résumé :</w:t>
      </w:r>
    </w:p>
    <w:p>
      <w:r>
        <w:t>L'étude des paires d'ions (Ag+) dans NacI à été effectuée sur des monocristaux fortement dopés et élaborés au laboratoire par la méthode de Bridgman , elle à été abordée tant au point de vue expérimental que théorique.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