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l'anisotropie de la densité de moment et de la fonction d'autocorrélation dans le znse et le cdse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Benosman; Nabila/ Aourag, H./ Université Djillali Liabes Sidi Bel Abbes/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 abbès</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technologie/ énergétique/ </w:t>
            </w:r>
          </w:p>
        </w:tc>
      </w:tr>
    </w:tbl>
    <w:p>
      <w:pPr>
        <w:pStyle w:val="Heading3"/>
      </w:pPr>
      <w:r>
        <w:t>Résumé :</w:t>
      </w:r>
    </w:p>
    <w:p>
      <w:r>
        <w:t>matériaux les plus intéressants dans l'industrie électronique et les plus étudiés sont les semi-conducteurs. aujourd'hui, les dispositifs à base de ces matériaux sont au premier plan de la technologie moderne.</w:t>
        <w:br/>
        <w:br/>
        <w:t>l'origine de cet intérêt technologique de ces matériaux réside dans leurs propriétés, notamment électroniques qui résultent du mouvement des porteurs de charge libre dans le matériau et de leur interaction avec le milieu physique et énergétique.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