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biologique d'une asteracee : artemisia campestris L subsp campestris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Ferchichi; Loubna/ Legseir, Belgacem/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botanique/ plante insecticide/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ayant pour objectif la recherche de nouveaux composés naturels à intéret thérapeutique d'une espèce végitale algerienne, à savoir campestris L subsp denre artemisia de la famille des astéracées , choisie sur la base de sa large utilisation en médecine traditionnelle locale, la plante entière en infusion ou en décoction est une panacée de la médecine arabe: vermifuge, emménagogue, diurétique, stomachique.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