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Efficacité comparée des extraits de quelques plantes médicinales sur une espèce de moustique culex pipiens : aspect toxicologique,biochimique et biomarqueurs.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Zeghib;  Fouad/ Djebbar, Fouzia/ Université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toxicité/ culex pipiens/ morphométrie/ rosmarinus officinalis/ artemisia campestris/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étude était de déterminer la composition chimique et l'activité larvicide des</w:t>
        <w:br/>
        <w:br/>
        <w:t>huiles essentielles et des extraits de solvants organiques de polarité croissante extraites de</w:t>
        <w:br/>
        <w:br/>
        <w:t>Rosmarinus officinalis (Lamiaceae) et Artemisia campestris (Astéracées) contre les larves de</w:t>
        <w:br/>
        <w:br/>
        <w:t>quatrième stade de Culex pipiens 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