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Arylation de doubles lliaisons catalysee par le palladium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Benhaddou; Rachida/ Université Pierre et Marie Curie / Depezay, J.C/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aryl -C- glycoside/ Cinetique de la reaction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étude de l'arylation catalysée par le palladium d'énones acétylées dérivées de glycals , nous avons pu dégager les facteurs qui régissent l'évolution de la réaction.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