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numerique du retour elastique lors du pliage des toles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Elaggoune; Ali/ Université Badji Mokhtar/ Khezzar, L/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simulation numérique/ elastique/ pliage/ toles/ </w:t>
            </w:r>
          </w:p>
        </w:tc>
      </w:tr>
    </w:tbl>
    <w:p>
      <w:pPr>
        <w:pStyle w:val="Heading3"/>
      </w:pPr>
      <w:r>
        <w:t>Résumé :</w:t>
      </w:r>
    </w:p>
    <w:p>
      <w:r>
        <w:t>Le comportement d'une tôle, lors d'une opération de mise en forme, dépend de nombreux facteurs: grosseur du grain, nature des phases existantes, densité et morphologie des inclusions, texture, état de sur face, type de déformation. l'influence de la microstructuresur la déformabilité des produits a conduit les métallurgistes à élaborer de nouveaux matériaux qui remplacent peu à peu les matériaux traditionnels. mais dans cette substitution, se</w:t>
        <w:br/>
        <w:br/>
        <w:t>pose le probleme du retour élastique.</w:t>
        <w:br/>
        <w:br/>
        <w:t>le but de ce travail est d'utiliser une méthode de calcul permettant de quantifier le retour élastique en fonction des differents paramètres mécaniques de matériaux, fabriqués par l'entreprise en. sider. ceci dans un cas de formage relativement simple qui est le pliage. par la même occasion, les contraintes résiduelles qui prennent naissance dans la tôle lors du pliage sont calculées. ce qui constitue une donnée trés importante pour la tenue en</w:t>
        <w:br/>
        <w:br/>
        <w:t>service des matériaux et des structures.</w:t>
        <w:br/>
        <w:br/>
        <w:t>après avoir validé notre formulation par des résultats expérimentaux, obtenus sur les tôles fournies par l'en. sider, et à partir d'un programme de calcul élastoplastique, il est possible de résoudre le problème qui se pose à l'industriel de la mise en forme, à savoir la détermination de la forme du poinçon de pliage qui donnera après retour élastique, la forme désirée et recherchée.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