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des propriétés structurales, électriques, optiques et thermodynamiques des chalcogénures de baryum et leurs alliages BaS1-xSex et BaS1-xTex par la méthode FP-LAPW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Drablia, Samia/ Meradji, Hocine/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électroniques/ </w:t>
            </w:r>
          </w:p>
        </w:tc>
      </w:tr>
    </w:tbl>
    <w:p>
      <w:pPr>
        <w:pStyle w:val="Heading3"/>
      </w:pPr>
      <w:r>
        <w:t>Résumé :</w:t>
      </w:r>
    </w:p>
    <w:p>
      <w:r>
        <w:t>Les propriétés structurales, électroniques et optiques des chalcogénures du baryum BaO, BaS, BaSe, BaTe et BaPo et leurs alliages ternaires BaS1-xOx, BaS1-xSex et BaS1-xTex ont été calculées en utilisant la méthode lineaire des ondes planes augmentées et linéairisées FP-LAPW implémentée par le code Wien2k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