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l'Ablation tissulaire par Laser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Bali; Leila/ Université Badji Mokhtar/ Bouzid , S./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modélisation/ Laser/ tissulaire/ </w:t>
            </w:r>
          </w:p>
        </w:tc>
      </w:tr>
    </w:tbl>
    <w:p>
      <w:pPr>
        <w:pStyle w:val="Heading3"/>
      </w:pPr>
      <w:r>
        <w:t>Résumé :</w:t>
      </w:r>
    </w:p>
    <w:p>
      <w:r>
        <w:t>Actuellement la plupart des procédures cliniques utilisant le laser sont basées sur le mode thermique de l'interaction laser-tissu biologique. La simulation numérique peut jouer un rôle important dans le développement de nouvelles techniques de diagnostique et d'utilisation thérapeutique et aussi dans la compréhension des mécanismes fondamentaux régissant ce type d'interaction.</w:t>
        <w:br/>
        <w:br/>
        <w:t>Le but de notre travail était donc de décrire les principes physiques durant</w:t>
        <w:br/>
        <w:br/>
        <w:t>l'ablation tissulaire par lasers à émission continue, celle ci est supposée être provoquée par l'échauffement et l'évaporation d'eau. Le modèle mathématique est bidimensionnel basé sur l'équation de la chaleur et l'équation d'équilibre énergétique dérivée d'elle, la méthode des volumes finis est utilisée</w:t>
        <w:br/>
        <w:br/>
        <w:t>pour leur résolution.</w:t>
        <w:br/>
        <w:br/>
        <w:t>Les résultats obtenus ont permis:</w:t>
        <w:br/>
        <w:br/>
        <w:t>? D'estimer le temps seuil pour que la température surfacique atteigne 100°C (condition du début de l'ablation).</w:t>
        <w:br/>
        <w:br/>
        <w:t>?</w:t>
        <w:br/>
        <w:br/>
        <w:t>De déterminer la distribution spatiale et temporelle de la température dans le tissu ce qui permet de suivre son évolution avant durant et après l'ablation.</w:t>
        <w:br/>
        <w:br/>
        <w:t>? D'estimer le taux du volume enlevé par le calcul de la profondeur d'ablation.</w:t>
        <w:br/>
        <w:br/>
        <w:t>?</w:t>
        <w:br/>
        <w:br/>
        <w:t>D'analyser les performances des systèmes lasers considérés pour les maladies artérielles.</w:t>
        <w:br/>
        <w:br/>
        <w:t>? D'examiner l'influence des paramètres laser comme la puissance, la taille du spot, et le temps d'irradiation sur le processus d'ablation, l'étude a montré que l'effet tissulaire lors de l'interaction laser tissu biologique dépend linéairement de la première et inversement proportionnel au second.</w:t>
        <w:br/>
        <w:br/>
        <w:t>Enfin cette étude comparative entre les lasers Argon et Nd Yag a permis de fournir d'une part un solide fondement pour d'autres investigations dans n'importe quelle autre application médicale. Et de réaliser d'une autre part que le choix du laser Argon est plus judicieux que celui de l'Nd Yag dû à sa faible pénétration optique et son grand coefficient d'absorption ce qui permet de minimiser le dommage des tissus sains environnant.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