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spectroscopique de metaux et de composes intermetalliques binaires par la methode l.m.t.o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Alouani; Mebarek/ Université Louis Pasteur / Daniel, E./ </w:t>
            </w:r>
          </w:p>
        </w:tc>
      </w:tr>
      <w:tr>
        <w:trPr>
          <w:trHeight w:val="567"/>
        </w:trPr>
        <w:tc>
          <w:tcPr>
            <w:tcW w:type="dxa" w:w="3000"/>
          </w:tcPr>
          <w:p>
            <w:r>
              <w:t>Nombre de Pages</w:t>
            </w:r>
          </w:p>
        </w:tc>
        <w:tc>
          <w:tcPr>
            <w:tcW w:type="dxa" w:w="7000"/>
          </w:tcPr>
          <w:p>
            <w:r>
              <w:t>198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Strasbourg 1</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métal/ structure électronique/ alliage ordonne/ </w:t>
            </w:r>
          </w:p>
        </w:tc>
      </w:tr>
    </w:tbl>
    <w:p>
      <w:pPr>
        <w:pStyle w:val="Heading3"/>
      </w:pPr>
      <w:r>
        <w:t>Résumé :</w:t>
      </w:r>
    </w:p>
    <w:p>
      <w:r>
        <w:t>Les mesures spectroscopiques constituent l'une des méthodes expérimen- tales les plus importantes pour l'investigation de la structure electronique des matériaux. Elles connaissent actuellement un développement considérable avec l'apparition de nouvelles sources de rayonnement, telles que le rayonne- 1 ment synchrotron. Cependant, leur interprétation quantitative détaillée ne peut être faite que si l'on dispose de modèles théoriques suffisamment élaborés pour la description des niveaux électroniques et des bandes d'éner- gie entre lesquels les photons provoquent des transitions électroniques. Il faut, en particulier, connaître la symétrie des fonctions d'onde dans l'état initial et dans l'état final sur chaque atome pour calculer les forces d'oscillation correspondantes et identifier correctement les transi- tions sur les spectres expérimentaux. La thèse que nous présentons dans ce mémoire est notre contribution à la solution de ce problème dans le cas de matériaux métalliques métaux simples ou magnétiques et composés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