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alliage intermétallique ternaire Ni-Al-Si : microstructure et plasticité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Merabtine; Rachid/ Université Badji Mokhtar/ Doghmane,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plasticité/ intermétallique/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à été entrepris dans le but d'améliorer la résistance mécanique à haute température d'un alliage intermétallique par la précipitation d'une phase désordonnée dans une matrice ordonnée .notre choix s'est porté sur le silicium , élément léger , durcissant de la phase y, qui diminue l'écart de paramétre cristallin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