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cessus de dégradation et prédiction des défauts de structures métalliques en milieux agressifs variés sous protection catho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di; Rawiya/ Université Badji Mokhtar/ Saifi, Hay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