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cessus de dégradation et prédiction des défauts de structures métalliques en milieux agressifs variés sous protection cathod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di; Rawiya/ Université Badji Mokhtar/ Saifi, Hay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