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structurale et cristallographique d'un alliage Fe-Ni-Co-Ti solidifié rapidement sur roue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Berchi; Tarek / Bouzabata, B./ Université Badji Mokhtar/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dendrites/ Allliage Fe-Ni-Co-Ti/ transformation martensitique / </w:t>
            </w:r>
          </w:p>
        </w:tc>
      </w:tr>
    </w:tbl>
    <w:p>
      <w:pPr>
        <w:pStyle w:val="Heading3"/>
      </w:pPr>
      <w:r>
        <w:t>Résumé :</w:t>
      </w:r>
    </w:p>
    <w:p>
      <w:r>
        <w:t>Un intérêt particulier a été accordé ces dernières années aux alliages ferreux à mémoire de forme, en effet, il y a moins de vingt ans, seuls les alliages non ferreux tels que Ni-Ti ou les alliages à base de cuivre étaient utilisés dans la pratique pour leurs propriétés liées à l'effet de mémoire de forme, suite à une transformation martensitique thermoélastique.</w:t>
        <w:br/>
        <w:br/>
        <w:t>Depuis, il a été établi que des alliages tels que Fe-Pt, Fe-Pb ou Fe-Ni-Co-Ti sont à mémoire de forme et possèdent une faible hystérésis thermique (ATH AF -Ms), alors que les alliages Fe-Ni-C et Fe-Mn-Si présentent le même effet bien qu'étant non thérmoélastiques. D'autre part, l'effet de la solidification rapide sur la microstructure et les propriétés de différents alliages a été étudié par plusieurs auteurs.</w:t>
        <w:br/>
        <w:br/>
        <w:t>Notre attention s'est portée sur l'alliage Fe-Ni-Co-Ti vu que ce dernier représente une nouvelle perspective des alliages à mémoire de forme, son coût moins onéreux par rapport aux alliages Fe-Ni, Fe-Pt, ou encore Fe-Pd le rend plus attrayant pour l'industrie.</w:t>
        <w:br/>
        <w:br/>
        <w:t>Nous avons essayé à travers une investigation par microscopie optique et électronique, mesure de la résistivité électrique, et diffraction des rayons X, de connaître l'effet du refroidissement rapide sur la microstructure et le comportement de la transformation martensitique dans l'alliage Fe-32% Ni- 10% Co-4% Ti.</w:t>
        <w:br/>
        <w:br/>
        <w:t>Après un bref aperçu sur les principaux aspects de la transformation martensitique (chapitre I), et sur la théorie de la solidification en général et le &lt;&lt;&lt;melt spinning&gt;&gt; en particulier (chapitre II), nous aborderons dans le chapitre III l'étude de la structure de l'austénite et de la martensite, ensuite nous exposerons les méthodes de détermination des points de la transformation explorons enfin la microstructure de l'austénite et éventuellement de la martensite après divers traitements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