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Prediction of the damping properties of fibrous rectangular composite plates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Kherredine; L/ Bristol University/ </w:t>
            </w:r>
          </w:p>
        </w:tc>
      </w:tr>
      <w:tr>
        <w:trPr>
          <w:trHeight w:val="567"/>
        </w:trPr>
        <w:tc>
          <w:tcPr>
            <w:tcW w:type="dxa" w:w="3000"/>
          </w:tcPr>
          <w:p>
            <w:r>
              <w:t>Nombre de Pages</w:t>
            </w:r>
          </w:p>
        </w:tc>
        <w:tc>
          <w:tcPr>
            <w:tcW w:type="dxa" w:w="7000"/>
          </w:tcPr>
          <w:p>
            <w:r>
              <w:t>68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Bristol</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composite plates/ prediction/ damping/ fibrous/ </w:t>
            </w:r>
          </w:p>
        </w:tc>
      </w:tr>
    </w:tbl>
    <w:p>
      <w:pPr>
        <w:pStyle w:val="Heading3"/>
      </w:pPr>
      <w:r>
        <w:t>Résumé :</w:t>
      </w:r>
    </w:p>
    <w:p>
      <w:r>
        <w:t>The work presented in the thesis is an investigation of the dynamic properties of isotropic and anisotropic rectangular plates made from four types of material, aluminium, carbon fibre reinforced plastic, glass fibre reinforced plastic and a polyether etherketone (peek) matrix reinforced with continuous carbon fibres. the plan aspect ratios were 1, 1.5, 2 and 4 for the aluminium plates, 1, 1.1, 1.28, and 2 for the cf and gf reinforced plastic plates, and 1, 2, and 3 for the cf/peek plates.</w:t>
        <w:br/>
        <w:br/>
        <w:br/>
        <w:br/>
        <w:t>the dynamic analysis was carried out using the finite element (f.e) method. the f.e analysis has been described and the natural frequency, specific damping capacity and mode shape predictions have been compared with experimental results. the influence of plate dimensions and ply-orientation on the dynamic properties has also been discussed.</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