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l'interaction des differents types de sols avec des structures polymeriques enfouies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Bekkouche; Souhila rehab/ Chaoui, Kamel/ Université Badji Mokhtar/ </w:t>
            </w:r>
          </w:p>
        </w:tc>
      </w:tr>
      <w:tr>
        <w:trPr>
          <w:trHeight w:val="567"/>
        </w:trPr>
        <w:tc>
          <w:tcPr>
            <w:tcW w:type="dxa" w:w="3000"/>
          </w:tcPr>
          <w:p>
            <w:r>
              <w:t>Nombre de Pages</w:t>
            </w:r>
          </w:p>
        </w:tc>
        <w:tc>
          <w:tcPr>
            <w:tcW w:type="dxa" w:w="7000"/>
          </w:tcPr>
          <w:p>
            <w:r>
              <w:t>140 f.</w:t>
            </w:r>
          </w:p>
        </w:tc>
      </w:tr>
      <w:tr>
        <w:trPr>
          <w:trHeight w:val="567"/>
        </w:trPr>
        <w:tc>
          <w:tcPr>
            <w:tcW w:type="dxa" w:w="3000"/>
          </w:tcPr>
          <w:p>
            <w:r>
              <w:t>Illustration</w:t>
            </w:r>
          </w:p>
        </w:tc>
        <w:tc>
          <w:tcPr>
            <w:tcW w:type="dxa" w:w="7000"/>
          </w:tcPr>
          <w:p>
            <w:r>
              <w:t>iil.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Doctoart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l'acide chlohydrique/ l'acide sulfurique/ germes au microorganismes/ </w:t>
            </w:r>
          </w:p>
        </w:tc>
      </w:tr>
    </w:tbl>
    <w:p>
      <w:pPr>
        <w:pStyle w:val="Heading3"/>
      </w:pPr>
      <w:r>
        <w:t>Résumé :</w:t>
      </w:r>
    </w:p>
    <w:p>
      <w:r>
        <w:t xml:space="preserve">Les matériaux polymères sont utiles principalement en raison de leurs propriétés mécaniques par rapport aux métaux les polyméres et les plastiques ont un faible module d'élasticité et leur rapport résistance poids est plus élevé les tubes en matiére plastique gagnent réguliérement en importance dans la conception des installations de transport de fluides et ce dans le monde entier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