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d'un renforcement par dispersoides sur les propriétés mécaniques et le comportement en frottement des matériaux  céramiques de type oxyde à température ambiante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Ain Souya; Lotfi / Berriche; Youcef/ Université Badji Mokhtar/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oxyde à température / matériaux céramique/ influence d'un renforcement / </w:t>
            </w:r>
          </w:p>
        </w:tc>
      </w:tr>
    </w:tbl>
    <w:p>
      <w:pPr>
        <w:pStyle w:val="Heading3"/>
      </w:pPr>
      <w:r>
        <w:t>Résumé :</w:t>
      </w:r>
    </w:p>
    <w:p>
      <w:r>
        <w:t>Le présent travail étudie l'influence du renforcement sur les propriétés mécaniques et le comportement en frottement des matériaux céramiques à température ambiante Il s'agit d'utiliser le concept des " matériaux composites à dispersoïdes " pour concilier les exigences d'une résistance élevée avec une grande fiabilité. Le développement des composites céramiques renforcées par des phases dispersées est orienté plus particulièrement vers les matrices de type oxydes, destinés à protéger des pièces industrielles contre l'usure par abrasion. Ce type d'usure correspond à un déplacement de matière provoquée par des particules dures, les principales propriétés qui jouent un rôle déterminant dans la résistance d'un matériau à l'usure par abrasion sont sa dureté, sa microstructure, sa capacité d'écrouissage et sa ténacité.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