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Photodegradation catalytique de quelques composes aromatique en milieu aqueux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Djouambi; Nadia/ Messalhi, Abdelrani/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Photocatayse héterogène/ Tio 2/ tio 2 dopé / </w:t>
            </w:r>
          </w:p>
        </w:tc>
      </w:tr>
    </w:tbl>
    <w:p>
      <w:pPr>
        <w:pStyle w:val="Heading3"/>
      </w:pPr>
      <w:r>
        <w:t>Résumé :</w:t>
      </w:r>
    </w:p>
    <w:p>
      <w:r>
        <w:t>La photocatalyse hétérogène apparaît comme une méthode de choix pour ce type d'application.Cette méthode permet en effet de parvenir à l'oxydation partielle ou complète de la plupart des polluants organique.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