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mecanique a haute temperature d'un carbure cemente WC-6%Co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 Mohand; Hocine/ Université Badji Mokhtar/ Hermant, J.L./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mécanique/ temperature d' carbure/ dynamique des gaz/ bétons et structures/ </w:t>
            </w:r>
          </w:p>
        </w:tc>
      </w:tr>
    </w:tbl>
    <w:p>
      <w:pPr>
        <w:pStyle w:val="Heading3"/>
      </w:pPr>
      <w:r>
        <w:t>Résumé :</w:t>
      </w:r>
    </w:p>
    <w:p>
      <w:r>
        <w:t>Dans ce travail, nous avons caractérisé le comportement mécanique d'un carbure cémenté WC-Co de la température ambiante jusqu'à 1 000 ?. Les propriétés mécaniques ont été mesurées en flexion quatre points sous atmosphère neutre. Nous avons d'abord observé l'évolution de la contrainte de rupture of et du module d'élasticité E en fonction de la température.</w:t>
        <w:br/>
        <w:br/>
        <w:t>Nous avons observé qu'entre la température ambiante et 600° C le comportement du matériau est de type fragile et que la rupture est dûe aux défauts microstructuraux. L'application de la mécanique linéaire de la rupture nous a permis de déterminer le facteur critique d'intensité de contrainte Kic, ainsi que l'énergie unitaire de propagation de la fissure GIC et l'évolution de la taille du défaut critique a. Un soin particulier est apporté pour la mesure de K1C, en observant l'influence du rayon en IC fond d'entaille et de la profondeur de la fissure. Sur ce point, nos ré- sultats sont en accord avec ceux de la littérature.</w:t>
        <w:br/>
        <w:br/>
        <w:t>Entre 600° C et 800° C, nous avons apparition d'une plasticité sur les courbes charge-déplacement obtenues pour les éprouvettes non fis- surées rompues en flexion. Par contre, les éprouvettes entaillées présen- tent toujours un comportement macroscopiquement linéaire jusqu'à la rupture. Cette plasticité limitée est attribuée à l'augmentation de la ductilité de la phase cobalt. Des études complémentaires sont nécessaires pour dé- terminer la composition de la phase liante et les conditions de sa trans- 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