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des peuplements aviens du lac des oiseaux numidie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Houramdi; Moussa / Boudjéma, Samraoui/ Université Badji Mokhtar/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écologie/ oiseaux/ </w:t>
            </w:r>
          </w:p>
        </w:tc>
      </w:tr>
    </w:tbl>
    <w:p>
      <w:pPr>
        <w:pStyle w:val="Heading3"/>
      </w:pPr>
      <w:r>
        <w:t>Résumé :</w:t>
      </w:r>
    </w:p>
    <w:p>
      <w:r>
        <w:t xml:space="preserve">L'étude de l'écologie de l'avifaune aquatique du lac des oiseaux effectuée sur quatre cycles annuels, soit du 10 octobre 1996 au 13 octobre 2001a montré que le lac est fréquenté par 58 espèces d'oiseaux d'eau, dont certains sont connus pour leur hivernage régulier anatidés, vanneaux huppés, grande aigrette ou par leurs concentrations estivales bécasseaux, hérons garde bœufs, gravelots, cigognes blanches, d'autres au contraire sont présents pendant toute l'année, alors que trois espèces sont signaler pour la première fois erismature rousse, pélican blanc et tadorne casarca la majorité des oiseaux hivernants et surtout les anatidés occupent les régions centrales du plan d'eau, prés de la scirpaie nord occidentale à scirpus lacustris et dans les touffes de typha angustifolia des secteurs méridional et nord occidental. les peuplements estivants se sont distribués sur toutes les berges septentrionales dans les zones de balancement des eaux et dans la languette est du lac. le suivi des rythmes d'activités diurne et nocturne de six anatidés canard siffleur, canard colvert, canard souchet, sarcelle d'hiver, fuligule nyroca et fuligule milouin et des foulques macroules a montré que le lac des oiseaux présente les fonctions de remise et de gagnage pour les oiseaux d'eau qui l'occupent.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