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des Produits Phytosanitaires Utilisés dans les Vergers sur les Abeilles Algérienne et le 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Nabti; Djahida/ Université Badji Mokhtar/ Achou, Mohamed/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toxicité/ miel/ mortalité/ biomarqueurs/ analyses physicochimiques/ produits phytosanitaires/ gst/ decis ec 25/ </w:t>
            </w:r>
          </w:p>
        </w:tc>
      </w:tr>
    </w:tbl>
    <w:p>
      <w:pPr>
        <w:pStyle w:val="Heading3"/>
      </w:pPr>
      <w:r>
        <w:t>Résumé :</w:t>
      </w:r>
    </w:p>
    <w:p>
      <w:r>
        <w:t>Depuis la nuit des temps, butinant inlassablement de fleurs en fleurs, l’abeille assure unservice de pollinisation unique, etparticipe activement à développer et à sauvegarder la biodiversité. De plus, les abeilles mellifères élaborent le miel à partirdu nectar de fleurs ou dumiellat, qu’elles recueillent, emmagasinent dans leur jabot, transforment et laissent mûrir dans lesrayons de la ruche. Cependant ces dernières années, les populations d’abeilles connaissent un déclinmanifeste et alarmant en Europe et en Amérique du Nord et même en Algérie est très préoccupantcar nous sommes dépendants de ces pollinisateurs, que ce soit pour la biodiversité ou pour la sécurité alimentaire mondiale. Cet effondrement des colonies a entraîné une «crise de la pollinisation » à l’échelle mondiale.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