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Implémentation d'un processeur FFT dédié à la transmission numérique à haut débit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Mokhnache; Raouf/ Université Badji Mokhtar/ El Akrmi Abdessettar/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transformation de Fourier rapide (FFT)/ architecture processeur FFT/ </w:t>
            </w:r>
          </w:p>
        </w:tc>
      </w:tr>
    </w:tbl>
    <w:p>
      <w:pPr>
        <w:pStyle w:val="Heading3"/>
      </w:pPr>
      <w:r>
        <w:t>Résumé :</w:t>
      </w:r>
    </w:p>
    <w:p>
      <w:r>
        <w:br/>
        <w:br/>
        <w:t>Les applications de télécommunications sont en constante évolution. L’amélioration des</w:t>
        <w:br/>
        <w:br/>
        <w:t>normes actuelles des réseaux mobiles impose entre autres d'augmenter l'efficacité spectrale</w:t>
        <w:br/>
        <w:br/>
        <w:t>pour un meilleur taux de transmission tout en présentant une grande robustesse des systèmes aux perturbations. Ces perturbations sont pour une grande partie dues aux canaux de</w:t>
        <w:br/>
        <w:br/>
        <w:t>transmission à trajets multiples. Les techniques multi-porteuses répondent partiellement à</w:t>
        <w:br/>
        <w:br/>
        <w:t>cet objectif de robustesse aux perturbations. Parmi ces techniques de transmissions à hauts</w:t>
        <w:br/>
        <w:br/>
        <w:t>débits, le multiplexage par répartition orthogonale de fréquences (OFDM) est l'un des systèmes de communication à large bande les plus adoptés.</w:t>
        <w:br/>
        <w:br/>
        <w:t>La technique du multiplexage par répartition orthogonale de la fréquence (OFDM) est célèbre pour sa robustesse contre les canaux à évanouissements sélectifs en fréquence. Cette</w:t>
        <w:br/>
        <w:br/>
        <w:t>technique a été largement utilisée dans de nombreux systèmes de communication filaires et</w:t>
        <w:br/>
        <w:br/>
        <w:t>sans fil. En général les opérations de transformée de Fourier rapide inverse (IFFT) et de</w:t>
        <w:br/>
        <w:br/>
        <w:t>FFT (FFT) sont utilisées comme modulation / démodulation dans les systèmes OFDM.</w:t>
        <w:br/>
        <w:br/>
        <w:t>Dans une chaine de transmission OFDM, le processeur de Fourier représente donc un élément clé dans la performance du système de communication. La transformation de Fourier</w:t>
        <w:br/>
        <w:br/>
        <w:t>rapide (FFT) représente la clé de ce problème dans un tel système. La mise en œuvre de l'algorithme FFT dans une cible FPGA représente un problème non négligeable lorsqu'il s'agit</w:t>
        <w:br/>
        <w:br/>
        <w:t>de respecter les contraintes de l'application en termes de consommation d'énergie, de coût</w:t>
        <w:br/>
        <w:br/>
        <w:t>de mise en place, de zone occupée, et de vitesse de calcul. Naturellement, en raison des exigences de calculs intensifs, les processeurs de calcul de la FFT occupent de grandes surfaces</w:t>
        <w:br/>
        <w:br/>
        <w:t>et consomment beaucoup d'énergie lorsqu’ils sont mis en œuvre dans le matériel.</w:t>
        <w:br/>
        <w:br/>
        <w:t>L’objectif majeur de cette thèse porte principalement sur la conception et la mise en œuvre</w:t>
        <w:br/>
        <w:br/>
        <w:t>d’un processeur de Fourier basé sur une nouvelle approche dans le but de l‘implémenter</w:t>
        <w:br/>
        <w:br/>
        <w:t>dans une cible FPGA.</w:t>
        <w:br/>
        <w:br/>
        <w:t>Dans cette perspective, le travail proposé expose les tendances les plus largement utilisées</w:t>
        <w:br/>
        <w:br/>
        <w:t>pour réduire la consommation d’énergie, l'espace occupé et permettre des débits élevés</w:t>
        <w:br/>
        <w:br/>
        <w:t>dans les transmissions numériques afin de présenter notre nouvelle approche dans la conception d'un processeur FFT qui peut être utilisé dans une chaîne de transmission basée sur</w:t>
        <w:br/>
        <w:br/>
        <w:t>le système OFDM.</w:t>
        <w:br/>
        <w:br/>
        <w:t>Les principes du processeur proposé reposent sur un algorithme novateur et une architecture nouvelle en termes de multiplieurs complexes. Le processeur proposé est paramétrable</w:t>
        <w:br/>
        <w:br/>
        <w:t>selon les tailles FFT à traiter et la résolution d’entrée de la suite à traiter.</w:t>
        <w:br/>
        <w:br/>
        <w:t>Le processeur est comparé avec des réalisations dans le même domaine. Les résultats sont</w:t>
        <w:br/>
        <w:br/>
        <w:t>très satisfaisants selon les critères évoqués précédemment : consommation d'énergie, coût,</w:t>
        <w:br/>
        <w:br/>
        <w:t>simplicité de mise en place, zone occupée, vitesse de calcul et hauts débits. De plus il présente un intérêt certain en termes de simplicité d’implémentation sur une cible FPGA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