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Synthesis of techniques used for diagnosing faults in electric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Leksir; Abdeslem/ Bensaker, Bachir/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simulation/ induction generator/ power modeling/ partial and total power/ stator fault diagnosis/ </w:t>
            </w:r>
          </w:p>
        </w:tc>
      </w:tr>
    </w:tbl>
    <w:p>
      <w:pPr>
        <w:pStyle w:val="Heading3"/>
      </w:pPr>
      <w:r>
        <w:t>Résumé :</w:t>
      </w:r>
    </w:p>
    <w:p>
      <w:r>
        <w:t>This work deals with an overall overview of techniques for faults detection and diagnosis in electrical machines a simulation of different power methods to detect and diagnose induction generator faults. instantaneous partial and total power, active and reactive power, complex apparent power and transformed power from mechanic to electric nature are revisited, simulated and discussed in thisthesis for induction generator rotor faults detection and diagnosis. the main major asynchronous generator faults are the rotor broken bars, the stator shorted turns and the air-gap eccentricities.</w:t>
        <w:br/>
        <w:br/>
        <w:t>fast fourier transforms (fft) and pq transform algorithms are used as comparison tools. simulation results show that, on one hand, active, reactive and complex apparent power can only be used to detect evolution of rotor faults. on the other hand, partial, total and power transferred from mechanical to electrical nature are able to detect induction generator faults evolution with the advantage of eliminating electrical distortions and influence of low quality of supplying voltage. furthermore, the implementation of the pq transformation offers the possibility to isolate load influence from rotor faults and stator ones.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