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Ecophysiologie du soja en zone sub humide et influence d'un deficit hydrique sur les mecanismes physiologiques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Hioun; Soraya/ Université Badji Mokhtar/ Djekoun, 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physiologiques/ mécanismes/ ecophysiologie/ </w:t>
            </w:r>
          </w:p>
        </w:tc>
      </w:tr>
    </w:tbl>
    <w:p>
      <w:pPr>
        <w:pStyle w:val="Heading3"/>
      </w:pPr>
      <w:r>
        <w:t>Résumé :</w:t>
      </w:r>
    </w:p>
    <w:p>
      <w:r>
        <w:t xml:space="preserve">L' adaptation du soja aux conditions sub humide est un problème complexe. une expérimentation a été conduite avec et sans irrigation à différentes dates de semis pour comparer, la croissance, le développement et la production des cultivars à croissance indéterminée de groupes de maturité au champ en plus des caractéres morphologiques de la plante et les composantes du rendement, les dates des periodes de développement sont enregistrées pour chaque éssai. chaque stade mesuré en jours est convertie en unité de chaleur afin de distinguer les effets de la température et la photopériode. le cycle végétatif total augmente avec le groupe de maturité, l'irrigation, unités de chaleur basses et la tardivité de la date de semis (novembre). les paramètres agronomiques diminuent avec les basses températures et le stress hydrique essentiellment aux stades de reproduction. la grande variabilité chez le soja peut etre attribuer aux fluctuations climatiques, le comportement des génotypes et aussi aux conditions hydriques. les paramètres physiologiques étudiés au champ sont la teneur en eau relative et l'activité nitrate réductase aux stades reproducteurs, durant l'installation d'un deficit hydrique. l'activité nitrate réductase est nettement affectée que la teneur en eau relative par le manque d'eau, mettant en évidance des variations génotypiques pour le premier paramètre. dans un autre temps, d'autres paramètres physiologiques sont mesurés sous un deficit hydrique sévère dans des conditions contrôlées, les résultats suggérent que l'activité nitrate réductase et le taux de décroissance de la fluorescence diminuent mais apparaissent liés a un maintien de la teneur en eau relative ou à la baisse de la pression osmotique et l'accumulation des sucres solubles. des différences intervariétales apparaissent au niveau des stades reproducteurs et l'âge foliaire au deficit hydrique.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