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comparativedes caractérisatiques mécaniques des alumines, verre et zircone d'après la formule de liang et d'autres formules de la littérature par indentation vickers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Sehili; Hafida/ Bouras, Seddik/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matériaux céramiques/  caractérisatiques mécaniques/ zircone/ </w:t>
            </w:r>
          </w:p>
        </w:tc>
      </w:tr>
    </w:tbl>
    <w:p>
      <w:pPr>
        <w:pStyle w:val="Heading3"/>
      </w:pPr>
      <w:r>
        <w:t>Résumé :</w:t>
      </w:r>
    </w:p>
    <w:p>
      <w:r>
        <w:t>Le but de notre travail est l’étude de trois types de matériaux céramiques, il s’agit d’un verre, d’une zircone et de deux alumines (mince et épaisse), afin de déterminer la microdureté et la ténacité de ces matériaux en utilisant la méthode d’indentation Vickers. Le principe de cette méthode est de créer la fissuration à l’aide d’un indenteur pointu à base carrée (diamant Vickers) : nous obtenons ainsi différents types de fissures (médiane, radiale) qui dépendent directement de la charge maximale d’indentation. Nous mesurons ensuite les paramètres tels que les diagonales de l’empreinte Vickers, et les longueurs des fissures. Ceci nous permet de calculer et de tracer les variations de la microdureté en fonction de la charge d’indentation. Pour ce qui est de la ténacité, elle a été calculée en utilisant différentes formules données dans la littérature et elle a été aussi calculée par la formule standard de Liang puis une comparaison car la formule de Liang est une formule valable pour les deux systèmes de fissurations palmqvist et Half- penny alors que les autres formules ne concernent qu’un seul type soit l’un soit l’autre. Nous avons trouvé que les valeurs, en général, ne sont pas trop différentes, à une unité près pour cinq formules sur huit. Ceci nous permettra donc d’utiliser n’importe laquelle de ces cinq formules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