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pailles de cererales  variations de la composition chimique et comportement ureolytique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Bouguettaya; Mohamed tahar/ Djebar, M/ Université Badji Mokhtar/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variations/ pailles de céréales/ comportement uréolytique/ matière sèche/ matière minérale/ matière azotée totale/ composition pariétale / </w:t>
            </w:r>
          </w:p>
        </w:tc>
      </w:tr>
    </w:tbl>
    <w:p>
      <w:pPr>
        <w:pStyle w:val="Heading3"/>
      </w:pPr>
      <w:r>
        <w:t>Résumé :</w:t>
      </w:r>
    </w:p>
    <w:p>
      <w:r>
        <w:t xml:space="preserve">Les pailles de 13 variétés de blé et 7 d'orge, cultivées pendant trois années successives, ont été analysées. ceci a permis d'étudier les variations de leur composition chimique et leur capacité à dégrader lurée en vue d'en apprécier l'aptitude à un traitement à l'ammoniae généré par ce produit sans additifs ureasiques. l'étude a permis de constater que  la composition des pailles des deux céréales dépend de facteurs intrinsèques (espèce et variété) et extrinsèques (année de culture). l'année de culture est le facteur le plus influant et le plus régulier. elle agit principalement par la pluviométrie. les pailles sont d'autant plus riches en parois (ndf, adf, cellulose, lignine) et pauvres en mat que la pluviométrie enregistrée à la période allant de décembre à mai les différences inter variétales au sein de chaque espèce tend à se réduire davantage dans des conditions pluviométriques s'améliorant (cv faible) que se détériorant (cv élevé). contrairement à ce qui est jusqu'à présent admis, les pailles étudiées sont moins lignifiées que celles produites sous climat meilleur. par ailleurs, les pailles d'orge sont en moyenne paradoxalement plus riches en lignine que celles de blé. ceci serait dû à une différence de précocité entre les deux espèces. dans les conditions de température et surtout d'humidité adoptées, ainsi que le caractère hermétique de l'enceinte de traitement utilisée, outre que leur aptitude à dégrader l'urée soit indépendante de la valeur de leur activité uréasique, les pailles nécessitent un certain apport uréasique pour leur traitement à l'urée.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