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Screening chimique et effets phytotherapeutiques de l'extrait de clou de girofle dans un modèle d'asthme experimental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Ounaceur; Lynda Sabrina/ Boumendjel, Amel/ Université Badji Mokhtar/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asthme expérimental/ syzygium aromaticum/ composants phénoliques/ </w:t>
            </w:r>
          </w:p>
        </w:tc>
      </w:tr>
    </w:tbl>
    <w:p>
      <w:pPr>
        <w:pStyle w:val="Heading3"/>
      </w:pPr>
      <w:r>
        <w:t>Résumé :</w:t>
      </w:r>
    </w:p>
    <w:p>
      <w:r>
        <w:t>L'asthme est une maladie inflammatoire chronique des voies respiratoires qui peut être soulagée par l’utilisation des plantes à effet anti-phlogistique. Parmi ces plantes, le clou de girofle, Syzygium aromaticum, détient une place de choix dans la médecine traditionnelle, notamment pour traiter les affections respiratoires. Le but de ce présent travail est, de réaliser, dans un premier temps, un screening chimique (par HPLC) et le dosage de certains composés polyphénols ainsi que la mise en exergue des activités anti-oxydantes de l’extrait aqueux du clou de girofle. Les résultats obtenus ont révélé des quantités plus ou moins importantes de certains composés phénoliques, tels que l’eugénol, l’acide ellagique et l'acide gallique. Ce qui</w:t>
        <w:br/>
        <w:br/>
        <w:t xml:space="preserve">explique le potentiel antioxydant notable de l’extrait aqueux de cette plante. Ensuite, dans un deuxième temps, le but était de confirmer l’effet protecteur anti-inflammatoire et anti-oxydant de la plante étudiée. A cet effet, des rats mâles Wistar ont été sensibilisés à l’ovalbumine, dans le cadre d’un asthme expérimental, puis traités par l’extrait aqueux de S. aromaticum. Les propriétés biologiques ont été évaluées par la mesure, au niveau de plusieurs compartiments (Poumons, LBA, sang et foie), du MDA, GSH, AOPP, PC, GPx, CAT, GST ainsi que l'interleukine-4, par la technique ELISA. Les biomarqueurs hépatiques ASAT, ALAT, PAL et l’albumine ont également été déterminés.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