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Infestation parasitaire comparee chez la mésange bleue parus caeruleus ultramarinus L.1758 en milieu urbain et forestier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Boulahbal; Ali bey/ Bouslama, Z/ Université Badji Mokhtar/ </w:t>
            </w:r>
          </w:p>
        </w:tc>
      </w:tr>
      <w:tr>
        <w:trPr>
          <w:trHeight w:val="567"/>
        </w:trPr>
        <w:tc>
          <w:tcPr>
            <w:tcW w:type="dxa" w:w="3000"/>
          </w:tcPr>
          <w:p>
            <w:r>
              <w:t>Nombre de Pages</w:t>
            </w:r>
          </w:p>
        </w:tc>
        <w:tc>
          <w:tcPr>
            <w:tcW w:type="dxa" w:w="7000"/>
          </w:tcPr>
          <w:p>
            <w:r>
              <w:t>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milieu urbain/ régime alimentaire/ </w:t>
            </w:r>
          </w:p>
        </w:tc>
      </w:tr>
    </w:tbl>
    <w:p>
      <w:pPr>
        <w:pStyle w:val="Heading3"/>
      </w:pPr>
      <w:r>
        <w:t>Résumé :</w:t>
      </w:r>
    </w:p>
    <w:p>
      <w:r>
        <w:t xml:space="preserve">L'etude du régime alimentaire et le suivi de l'investissement parental sur les michées de mésange bleue, en milieu urbanisé, montre que l'analyse de la composition du regime alimentaire est similaire à celui enregistré en milieu forestier, néanmoins îa structure est différente. elle est dominée par deux catégories de proies en milieu urbanisé et une catégorie en milieu forestier. le suivi de l'investissement parental a montré que le maximum de demande alimentaire est observé à j9 avec des différences dans la fréquence de nourrissage par heure et par pulli et que les tâches sont partagées entre les deux partenaires. dans les deux milieux, les nids sont infestés par un mélange d'ectoparasites constitues de mites, tique et poux. l'intensité des mites est la plus importante dans les deux cas. avec un plus grand milieu urbain. par ailleurs, cette lourde infestation parasitaire ne semble pas atfectée la masse corporelle des pulli à j15, mais révèlerait quelques effets sur les paramètres reproducteur. l'impact de ia charge parasitaire sur l'investissement parental dans le nourrissage en milieu urbain est similaire à celle observé en milieu forestier d'une façon générale, les conditions environnementales en milieu forestier auraient vraisemblablement un impact plus favorable sur les populations de mesange bleue qu'en milieu urbain.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