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des poussières métalliques rejetées par les aciéries 1et 2 du complexe sidérurgique d'el hadjar sur un modèle bioaccumulateur helix aspersa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Boucenna; Mounir/ Berrebbah, H/ Université Badji Mokhtar/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hépatopancréas/ système antioxydant/ helix aspersa/ poussières métalliques/ biomarqueurs/ rein/ </w:t>
            </w:r>
          </w:p>
        </w:tc>
      </w:tr>
    </w:tbl>
    <w:p>
      <w:pPr>
        <w:pStyle w:val="Heading3"/>
      </w:pPr>
      <w:r>
        <w:t>Résumé :</w:t>
      </w:r>
    </w:p>
    <w:p>
      <w:r>
        <w:t>Dans le but d'évaluer la toxicité des particules métalliques d'origine industrielles, nous avons effectué un travail de recherche au sein du laboratoire de toxicologie cellulaire sur 35 escargots adulte helix aspersa provenant d'une région considérée comme non polluée boumahra ahmed (wilaya de guelma). nos résultats mettent en évidence des perturbations physiologiques concernant le poids des escargots traités se caractérisant par un déficit de l'ordre de 5% particulièrement chez les traités aux fortes concentrations. parallèlement les modifications métaboliques indiquent une augmentation du taux de protéines, et une diminution du taux des lipides et glucides (dose dépendante). de plus, les etm affectent le système antioxydant par des modifications corrélées avec une diminution du taux de gsh au niveau de l'hépatopancréas formant des complexes sh-métal. parallèlement à cela, une synthèse de gst traduit un mécanisme de détoxication des etm au niveau de deux organes cibles (l'hépatopancréas et le rein). cela est suivi par une augmentation de l'activité enzymatique catalase (phase i) constituant un des mécanismes de défense cellulaire contre la présence des particules métalliques. nos résultats montrent aussi l'existence d'une induction du taux de malondialdehyde (mda) biomarqueur de la peroxydation lipidique. l'étude histologique vient confirmer l'atteinte tissulaire et les changements observés au niveau des structures cellulaires de l'hépatopancréas et du rein.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