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variabilité génomique de trois espèces d'atriplex halimus L nummularia canescens et sélection de caractères de tolérance au stress salin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Brinis; Amir/ Université Badji Mokhtar/ Belkhodja, Moulay/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steppe/ physiologie/ adaptation/ atriplex/ </w:t>
            </w:r>
          </w:p>
        </w:tc>
      </w:tr>
    </w:tbl>
    <w:p>
      <w:pPr>
        <w:pStyle w:val="Heading3"/>
      </w:pPr>
      <w:r>
        <w:t>Résumé :</w:t>
      </w:r>
    </w:p>
    <w:p>
      <w:r>
        <w:t>Les agressions anthropiques continues ne cessent de fragiliser les écosystèmes et l'écosystème steppique en particulier. a l'érosion des sols, s'ajoutent l'érosion génétique de certaines espèces endémiques. le présent travail traite de l'effet de la salinité sur les réponses physiologiques, biochimiques du genre atriplex. des plantules issues de la pépinière de l'h.c.d.s. (haut commissariat de développement de la steppe) furent soumises à des analyses ayant porté sur la quantification de la biomasse, le statut énergétique (teneur en pigments chlorophylliens), le dosage d'osmoprotecteurs, tels la proline, les sucres solubles et les protéines totales. les résultats montrent un effet salinité lié à la concentration et la combinaison mise en jeu (nacl, nacl+cacl?).au niveau de la phytomasse, bien pour la production de matière fraiche que pour la matière sèche, les réponses racinaires sont similaires, notamment en t1 et t4. les aptitudes de développement et de croissance en milieu salin, semblent en être les initiateurs. l'énergie cellulaire traduite par les pigments chlorophylliens, répond différemment selon le stress appliqué. le témoin affiche un meilleur rendement. les teneurs en proline diminuent à très forte concentration saline. le traitement t3, même non significatif, montre une accumulation voisine du témoin. les teneurs les plus élevées en protéines sont obtenues en t2 et t4 respectivement. l'accumulation des sucres solubles a été supérieure en t2. ce travail montre combien il est important de vérifier le plus de facettes possibles de cette espèce dont la vocation reste avant tout fourragère mais aussi fixatrice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