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de defauts par ligique floue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Bouraiou; Ahmed/ Debbache, Nasr eddine/ Université Badji Mokhtar/ </w:t>
            </w:r>
          </w:p>
        </w:tc>
      </w:tr>
      <w:tr>
        <w:trPr>
          <w:trHeight w:val="567"/>
        </w:trPr>
        <w:tc>
          <w:tcPr>
            <w:tcW w:type="dxa" w:w="3000"/>
          </w:tcPr>
          <w:p>
            <w:r>
              <w:t>Nombre de Pages</w:t>
            </w:r>
          </w:p>
        </w:tc>
        <w:tc>
          <w:tcPr>
            <w:tcW w:type="dxa" w:w="7000"/>
          </w:tcPr>
          <w:p>
            <w:r>
              <w:t>72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organes mécaniques / défaillances d'ordre mécanique / ruptures d'anneaux/ </w:t>
            </w:r>
          </w:p>
        </w:tc>
      </w:tr>
    </w:tbl>
    <w:p>
      <w:pPr>
        <w:pStyle w:val="Heading3"/>
      </w:pPr>
      <w:r>
        <w:t>Résumé :</w:t>
      </w:r>
    </w:p>
    <w:p>
      <w:r>
        <w:t>Le travail présenté dans ce mémoire concerne l'application de la technique de la logique floue pour le diagnostic du défaut statorique de type court circuit de la machine asynchrone. Dans un premier lieu, sont discutées et caractérisées les spectres de fréquences du courant statorique afin d'analyser et déterminerles composantes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