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proprietes mecaniques et piezoelectriques du poly (fluorue de vinylidene) (pvdf) en fonction de la temperature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Lakel;  Amel/ Gasmi,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fluorure de vinylidène/ capteurs hydrophones/ </w:t>
            </w:r>
          </w:p>
        </w:tc>
      </w:tr>
    </w:tbl>
    <w:p>
      <w:pPr>
        <w:pStyle w:val="Heading3"/>
      </w:pPr>
      <w:r>
        <w:t>Résumé :</w:t>
      </w:r>
    </w:p>
    <w:p>
      <w:r>
        <w:t>Les films de Poly (fluorure de vinylidène) (PVDF) sont maintenant utilisés comme</w:t>
        <w:br/>
        <w:br/>
        <w:t>capteurs hydrophones, et comme transducteur en microscopie acoustique.</w:t>
        <w:br/>
        <w:br/>
        <w:t>Ces matériaux possèdent des propriétés électro-mécaniques très intéressantes. Dans un</w:t>
        <w:br/>
        <w:br/>
        <w:t>premier temps nous avons étudié l’effet piézoélectrique en fonction de la température</w:t>
        <w:br/>
        <w:br/>
        <w:t>d’étirement et du champ électrique.</w:t>
        <w:br/>
        <w:br/>
        <w:t>La spectrométrie mécanique, associée à la diffraction des rayons X, nous a permis de mettre</w:t>
        <w:br/>
        <w:br/>
        <w:t>en évidence les différentes relaxations , les phases cristallines et le taux de cristallinité.</w:t>
        <w:br/>
        <w:br/>
        <w:t>Les résultats obtenus par ces techniques ont été discutés en termes de mélange de deux phases</w:t>
        <w:br/>
        <w:br/>
        <w:t>cristallines et l’évolution du taux de cristallinité. L’activité piézoélectrique est basée sur la</w:t>
        <w:br/>
        <w:br/>
        <w:t>transition de phase II vers la phase I et le changement dimensionnel macroscopique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