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Synthèse caracterisation et cinetique de copolymerisation de quelques n.n dialkyl amino alkyl styryl aldimines stabilité thermique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Benaouda; Soraya/ Université Badji Mokhtar/ Benayad, 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synthèse/ caractérisation/ copolymérisation vitessedecopolymérisation/ </w:t>
            </w:r>
          </w:p>
        </w:tc>
      </w:tr>
    </w:tbl>
    <w:p>
      <w:pPr>
        <w:pStyle w:val="Heading3"/>
      </w:pPr>
      <w:r>
        <w:t>Résumé :</w:t>
      </w:r>
    </w:p>
    <w:p>
      <w:r>
        <w:t>Quatre N-amino alkyl styryl aldimines ont été préparées à partir du chlorométhylstyrène m + p (60/40). Oxydation de ce dernier donnant le vinylhenzaldéhyde puis condensation avec des amines pour former des imines.</w:t>
        <w:br/>
        <w:br/>
        <w:t xml:space="preserve">   La réaction est effectuée dans le benzène à reflux avec distillation azéotropique. Après purification, le rendement est quantitatif (environ 80 - 90%).</w:t>
        <w:br/>
        <w:br/>
        <w:t xml:space="preserve">   Les imines sont caractérl'sées par les méthodes classiques d'analyse (RMN, IR, UV), et analysées quantItativement.</w:t>
        <w:br/>
        <w:br/>
        <w:t xml:space="preserve">   Copolymérisation m'ec le styrène (1/5), et caractérisation par GPC et DSC.</w:t>
        <w:br/>
        <w:br/>
        <w:t xml:space="preserve">   Une etuude cinétique de la réaction de copolymérisalion de ces imines avec le styrène est entreprise, en masse par voie radicalaire (AlBN). Les courbes R% = f(temps), vp = f([copolymèreJ) et vp = f ([Amorceur)] sont tracées.</w:t>
        <w:br/>
        <w:br/>
        <w:t xml:space="preserve">   L'ordre cinétique est égal à un par rapport au mélange des monomères et un demi par rapport à l'amorceur.</w:t>
        <w:br/>
        <w:br/>
        <w:t xml:space="preserve"> L'étude de la stabilité thermique est étudiée à différentes vitesses de chauffe et les variations d'enthalpies de dissociation sont déterminées en utilisant les thermogrammes obtenus.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