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Interactions conteneurs polymeriques liquides pvc diversement plastifie liquides alimentaires pe eau de rose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Fertikh; Boubaker nadia/ Université Badji Mokhtar/ Bouchami, T/ </w:t>
            </w:r>
          </w:p>
        </w:tc>
      </w:tr>
      <w:tr>
        <w:trPr>
          <w:trHeight w:val="567"/>
        </w:trPr>
        <w:tc>
          <w:tcPr>
            <w:tcW w:type="dxa" w:w="3000"/>
          </w:tcPr>
          <w:p>
            <w:r>
              <w:t>Nombre de Pages</w:t>
            </w:r>
          </w:p>
        </w:tc>
        <w:tc>
          <w:tcPr>
            <w:tcW w:type="dxa" w:w="7000"/>
          </w:tcPr>
          <w:p>
            <w:r>
              <w:t>171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dioctyl phtalate/ migration polymere/ sorption arome/ </w:t>
            </w:r>
          </w:p>
        </w:tc>
      </w:tr>
    </w:tbl>
    <w:p>
      <w:pPr>
        <w:pStyle w:val="Heading3"/>
      </w:pPr>
      <w:r>
        <w:t>Résumé :</w:t>
      </w:r>
    </w:p>
    <w:p>
      <w:r>
        <w:t xml:space="preserve">Les échanges qui résultent de la mise en conact prolongée de différents liquides nheptane diéthyl éther huile de tournesol avec du polychlorure de vinyl pvc plastifié au phtalate de di octyl dop ont élé étudiés en fonction des paramétres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