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decoloration des colorants (le methyl violet &amp; l'acide yellow 99) par le procédé fenton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Bouasla; Chafia/ Université Badji Mokhtar/ Samar, Mohamed el hadi/ </w:t>
            </w:r>
          </w:p>
        </w:tc>
      </w:tr>
      <w:tr>
        <w:trPr>
          <w:trHeight w:val="567"/>
        </w:trPr>
        <w:tc>
          <w:tcPr>
            <w:tcW w:type="dxa" w:w="3000"/>
          </w:tcPr>
          <w:p>
            <w:r>
              <w:t>Nombre de Pages</w:t>
            </w:r>
          </w:p>
        </w:tc>
        <w:tc>
          <w:tcPr>
            <w:tcW w:type="dxa" w:w="7000"/>
          </w:tcPr>
          <w:p>
            <w:r>
              <w:t>174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procédé fenton/ procédé d'oxydation avancée/ </w:t>
            </w:r>
          </w:p>
        </w:tc>
      </w:tr>
    </w:tbl>
    <w:p>
      <w:pPr>
        <w:pStyle w:val="Heading3"/>
      </w:pPr>
      <w:r>
        <w:t>Résumé :</w:t>
      </w:r>
    </w:p>
    <w:p>
      <w:r>
        <w:t>Ce travail de mémoire avait pour objectif d'étudier là décoloration dû methyl violet et l'acid yellow 99 par le procédé Fenton. Nous avons commencé par optimiser les paramètres influençant la décoloration des deux colorantsLe premier paramètre abordé étant le pH de la solution; La meilleure effieaeité de décoloration a été obtenue à pH égal à 3. Les rendements sont pour le methyl violet 86.71 %, pour l'acid yellow 88.36%. La cinétique de décolorationestdupseudo-premier ordre.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