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 et étude des oxydes transparents conducteurs (OTC) de type ZnO /(ITO,SnO2) destinés à la réalisation des cellules photovoltaïques hybrides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Mekhnache; Mounira/ Drici, Abdelaziz/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indice de réfraction/ spray pyrolysis/ dopage de ZnO/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 nous avons étudié des films (200-350nm) minces de ZnO élaborés par</w:t>
        <w:br/>
        <w:br/>
        <w:t>pulvérisation chimique (spray pyrolysis) utilisés dans les cellules solaires. La première partie concerne</w:t>
        <w:br/>
        <w:br/>
        <w:t>le dépôt sur différents substrats chauds : le verre, In2O3 :Sn (ITO) et ZnO :Al (AZO) .</w:t>
        <w:br/>
        <w:br/>
        <w:t>L’étude des propriétés structurales de ces couches révèle qu’elles se cristallisent dans la</w:t>
        <w:br/>
        <w:br/>
        <w:t>structure wurtzite suivant la raie (002) qui est la plus intense dans le cas de ZnO déposées sur AZO.</w:t>
        <w:br/>
        <w:br/>
        <w:t>Les observations morphologiques présentent des grains sous forme de nano piliers. Une transmission</w:t>
        <w:br/>
        <w:br/>
        <w:t>de 90% est obtenue pour le ZnO/AZO. L’indice de réfraction calculé par le modèle de Ravindra</w:t>
        <w:br/>
        <w:br/>
        <w:t>montre une concordance de nos résultats expérimentaux.</w:t>
        <w:br/>
        <w:br/>
        <w:t>Dans une deuxième partie, des films non dopés et dopés par Cu et Sb avec un taux de dopage :</w:t>
        <w:br/>
        <w:br/>
        <w:t>2, 3 et 4% at. ont été étudiés. Les analyses des rayons X montrent que le ZnO cristallise dans une</w:t>
        <w:br/>
        <w:br/>
        <w:t>structure hexagonale suivant l’axe c. L’accroissement du paramètre cristallin c dans le cas des films</w:t>
        <w:br/>
        <w:br/>
        <w:t>dopés Cu est lié à l’incorporation des ions des éléments dopants dans les sites interstitiels. Par contre</w:t>
        <w:br/>
        <w:br/>
        <w:t>dans le cas de ZnO dopés Sb, l’incorporation se fait dans les sites substitutionnels. Un changement de</w:t>
        <w:br/>
        <w:br/>
        <w:t>la morphologie de surface pour le ZnO dopés Cu de l’unidimensionnelle (1D) aux bidimensionnelle</w:t>
        <w:br/>
        <w:br/>
        <w:t>(2D) est observé. Une transmission autour de 50% est atteinte dans le visible pour 4% at. (Cu,Sb).</w:t>
        <w:br/>
        <w:br/>
        <w:t>L’augmentation ou la diminution de la résistivité en fonction du taux de dopage est probablement due</w:t>
        <w:br/>
        <w:br/>
        <w:t>aux joints de grains. Une amélioration dans les propriétés optiques et électriques est achevé dans le cas</w:t>
        <w:br/>
        <w:br/>
        <w:t>de ZnO dopés 4%Cu déposées sur ITO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