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dispersion de la vitesse de phase d'une onde ultrasonore dans les composites stratifiés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Rezzoug; Rachid/ Université Badji Mokhtar/ Dahel,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composites stratifiés/ dispersion de la vitesse/ onde ultrasonore/ </w:t>
            </w:r>
          </w:p>
        </w:tc>
      </w:tr>
    </w:tbl>
    <w:p>
      <w:pPr>
        <w:pStyle w:val="Heading3"/>
      </w:pPr>
      <w:r>
        <w:t>Résumé :</w:t>
      </w:r>
    </w:p>
    <w:p>
      <w:r>
        <w:t>Cette étude était consacrée au phénomène de dispérsion de la vitesse de phase des ondes ultrasonores longitudinales se propageant parallélement aux couches d'un composite stratifié (Aluminium - résine - époxyde) d'égales épaisseur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