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du phénomène d'élargissement de pression des raies Li(2p--2s)+Li(2s) et k(4p--4s)+k(4s)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Reggami; Lamia/ Bouledroua, Moncef/ Université Badji Mokhtar/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94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 Résumé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raies de résonanace/ lithium Li(2p--2s)/ onde radiale/ </w:t>
            </w:r>
          </w:p>
        </w:tc>
      </w:tr>
    </w:tbl>
    <w:p>
      <w:pPr>
        <w:pStyle w:val="Heading3"/>
      </w:pPr>
      <w:r>
        <w:t>Résumé :</w:t>
      </w:r>
    </w:p>
    <w:p>
      <w:r>
        <w:t>Le but de ce travail est de calculer quantiquement la largeur w et le déplacement d des raies de résonnance du lithium LI(2p--2s) et du potassium k(4p--4s) lorsque ces atomes évoluent dans leurs gaz parents.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