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systèmes biologiques dans l'épuration des eaux usées cas de la région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Kleche; Meriem/ Berrebbah, Houria/ Université Badji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phragmites australis/ détoxification/ phytoremediation/ racines/ </w:t>
            </w:r>
          </w:p>
        </w:tc>
      </w:tr>
    </w:tbl>
    <w:p>
      <w:pPr>
        <w:pStyle w:val="Heading3"/>
      </w:pPr>
      <w:r>
        <w:t>Résumé :</w:t>
      </w:r>
    </w:p>
    <w:p>
      <w:r>
        <w:t>La phytoremédiation est devenue actuellement une nécessité. ainsi, dans notre travail, nous nous sommes intéressés à l'épuration biologique des eaux usées de oued meboudja. les analyses physicochimiques des eaux après épuration ont mis en évidence un abattement important des matières en suspension, de la dco et de la dbo5 et du taux de métaux présents au niveau des racines à l'exemple du fer et du zinc . nous avons également mis en évidence des modifications importantes de certains paramètres biométriques et physiologiques tels l'augmentation du nombre de racines et l'intensification du métabolisme respiratoire à travers la consommation d'oxygène par les racines isolées de phragmites australis , placées en milieu pollué. sur le plan biochimique et enzymatique, nos résultats ont confirmé l'implication des enzymes de la métabolisation au niveau des racines et des feuilles, avec l'augmentation des activités gst, cat et apx traduisant une métabolisation racinaire intense en milieu pollué. la dernière partie de notre travail est consacrée à l'étude de la dispersion des métaux au niveau des tissus racinaires par microscopie electronique à balayage et par icp-edx. nous avons ainsi localisé un ensemble de métaux principalement le fer et le zinc, dont la concentration semble moins importante au niveau des racines après épuration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